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D428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D4285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0D428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D42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0D428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0453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60453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604538" w:rsidRPr="0060453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F050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 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0453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آز </w:t>
            </w:r>
            <w:r w:rsidR="0060453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حفاظت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6045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="0060453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</w:t>
            </w:r>
            <w:r w:rsidR="00604538" w:rsidRPr="0060453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rotection</w:t>
            </w:r>
            <w:r w:rsidR="00EF0506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Lab.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D4285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0D4285" w:rsidRPr="00E31D17" w:rsidRDefault="000D4285" w:rsidP="000D42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0D4285" w:rsidRDefault="000D4285" w:rsidP="000D428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0D4285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0D4285" w:rsidRPr="00E31D17" w:rsidRDefault="000D4285" w:rsidP="000D428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0D4285" w:rsidRDefault="000D4285" w:rsidP="000D428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85D0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</w:t>
            </w:r>
            <w:r w:rsidR="00EF05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مباحث </w:t>
            </w:r>
            <w:r w:rsidR="00F85D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حفاظت کاتدی و آندی</w:t>
            </w:r>
            <w:r w:rsidR="000D42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پوشش</w:t>
            </w:r>
            <w:r w:rsidR="000D428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0D42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بازدارنده ها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85D0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EF050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r w:rsidR="00EF050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گزارشکار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F0506" w:rsidP="00E64EC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2-6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EF050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3253" w:type="dxa"/>
            <w:gridSpan w:val="2"/>
          </w:tcPr>
          <w:p w:rsidR="007A6B1B" w:rsidRPr="00FE7024" w:rsidRDefault="00EF050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520DF" w:rsidRPr="004520DF" w:rsidRDefault="004520DF" w:rsidP="004520DF">
            <w:pPr>
              <w:rPr>
                <w:rFonts w:ascii="Cambria" w:hAnsi="Cambria" w:cs="B Lotus"/>
                <w:sz w:val="18"/>
                <w:szCs w:val="18"/>
                <w:rtl/>
              </w:rPr>
            </w:pPr>
            <w:r w:rsidRPr="004520DF">
              <w:rPr>
                <w:rFonts w:ascii="Cambria" w:hAnsi="Cambria" w:cs="B Lotus"/>
                <w:sz w:val="18"/>
                <w:szCs w:val="18"/>
              </w:rPr>
              <w:t>[1]</w:t>
            </w:r>
            <w:r w:rsidRPr="004520DF">
              <w:rPr>
                <w:rFonts w:ascii="Cambria" w:hAnsi="Cambria" w:cs="B Lotus"/>
                <w:sz w:val="18"/>
                <w:szCs w:val="18"/>
                <w:rtl/>
              </w:rPr>
              <w:t>.</w:t>
            </w:r>
            <w:r w:rsidRPr="004520DF">
              <w:rPr>
                <w:rFonts w:ascii="Cambria" w:hAnsi="Cambria" w:cs="B Lotus"/>
                <w:sz w:val="18"/>
                <w:szCs w:val="18"/>
              </w:rPr>
              <w:t xml:space="preserve"> Pierre R. Roberge, “Handbook of corrosion engineering”, </w:t>
            </w:r>
            <w:bookmarkStart w:id="1" w:name="OLE_LINK8"/>
            <w:r w:rsidRPr="004520DF">
              <w:rPr>
                <w:rFonts w:ascii="Cambria" w:hAnsi="Cambria" w:cs="B Lotus"/>
                <w:sz w:val="18"/>
                <w:szCs w:val="18"/>
              </w:rPr>
              <w:t>McGraw- Hill</w:t>
            </w:r>
            <w:bookmarkEnd w:id="1"/>
            <w:r w:rsidRPr="004520DF">
              <w:rPr>
                <w:rFonts w:ascii="Cambria" w:hAnsi="Cambria" w:cs="B Lotus"/>
                <w:sz w:val="18"/>
                <w:szCs w:val="18"/>
              </w:rPr>
              <w:t xml:space="preserve">, 2000. </w:t>
            </w:r>
          </w:p>
          <w:p w:rsidR="004520DF" w:rsidRPr="004520DF" w:rsidRDefault="004520DF" w:rsidP="004520DF">
            <w:pPr>
              <w:rPr>
                <w:rFonts w:ascii="Cambria" w:hAnsi="Cambria" w:cs="B Lotus"/>
                <w:sz w:val="18"/>
                <w:szCs w:val="18"/>
              </w:rPr>
            </w:pPr>
            <w:r w:rsidRPr="004520DF">
              <w:rPr>
                <w:rFonts w:ascii="Cambria" w:hAnsi="Cambria" w:cs="B Lotus"/>
                <w:sz w:val="18"/>
                <w:szCs w:val="18"/>
              </w:rPr>
              <w:t xml:space="preserve">[2]. </w:t>
            </w:r>
            <w:r w:rsidRPr="004520DF">
              <w:rPr>
                <w:rFonts w:ascii="Cambria" w:hAnsi="Cambria" w:cs="Optima-Bold"/>
                <w:sz w:val="18"/>
                <w:szCs w:val="18"/>
              </w:rPr>
              <w:t>Peabody’s, “Control of pipeline corrosion”, NACE international the corrosion society, 2001.</w:t>
            </w:r>
          </w:p>
          <w:p w:rsidR="004520DF" w:rsidRPr="004520DF" w:rsidRDefault="004520DF" w:rsidP="004520DF">
            <w:pPr>
              <w:autoSpaceDE w:val="0"/>
              <w:autoSpaceDN w:val="0"/>
              <w:adjustRightInd w:val="0"/>
              <w:jc w:val="both"/>
              <w:rPr>
                <w:rFonts w:ascii="Cambria" w:hAnsi="Cambria" w:cs="B Lotus"/>
                <w:sz w:val="18"/>
                <w:szCs w:val="18"/>
              </w:rPr>
            </w:pPr>
            <w:r w:rsidRPr="004520DF">
              <w:rPr>
                <w:rFonts w:ascii="Cambria" w:hAnsi="Cambria" w:cs="B Lotus"/>
                <w:sz w:val="18"/>
                <w:szCs w:val="18"/>
              </w:rPr>
              <w:t>[3]</w:t>
            </w:r>
            <w:r w:rsidRPr="004520DF">
              <w:rPr>
                <w:rFonts w:ascii="Cambria" w:hAnsi="Cambria" w:cs="B Lotus"/>
                <w:sz w:val="18"/>
                <w:szCs w:val="18"/>
                <w:rtl/>
              </w:rPr>
              <w:t>.</w:t>
            </w:r>
            <w:r w:rsidRPr="004520DF">
              <w:rPr>
                <w:rFonts w:ascii="Cambria" w:hAnsi="Cambria" w:cs="B Lotus"/>
                <w:sz w:val="18"/>
                <w:szCs w:val="18"/>
              </w:rPr>
              <w:t xml:space="preserve"> Ahmad. Zaki, "Principles of corrosion engineering and corrosion control", Elsevier science and technology books, 2006.</w:t>
            </w:r>
          </w:p>
          <w:p w:rsidR="004520DF" w:rsidRPr="004520DF" w:rsidRDefault="004520DF" w:rsidP="004520DF">
            <w:pPr>
              <w:autoSpaceDE w:val="0"/>
              <w:autoSpaceDN w:val="0"/>
              <w:adjustRightInd w:val="0"/>
              <w:rPr>
                <w:rFonts w:cs="B Lotus"/>
                <w:sz w:val="18"/>
                <w:szCs w:val="18"/>
                <w:rtl/>
              </w:rPr>
            </w:pPr>
            <w:r w:rsidRPr="004520DF">
              <w:rPr>
                <w:rFonts w:ascii="Cambria" w:hAnsi="Cambria" w:cs="B Lotus"/>
                <w:sz w:val="18"/>
                <w:szCs w:val="18"/>
              </w:rPr>
              <w:t xml:space="preserve">[4]. Pierre R. Roberge, </w:t>
            </w:r>
            <w:r w:rsidRPr="004520DF">
              <w:rPr>
                <w:rFonts w:ascii="Cambria" w:hAnsi="Cambria"/>
                <w:sz w:val="18"/>
                <w:szCs w:val="18"/>
                <w:rtl/>
              </w:rPr>
              <w:t>"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>Corrosion Engineering</w:t>
            </w:r>
            <w:r w:rsidRPr="004520DF">
              <w:rPr>
                <w:rFonts w:ascii="Cambria" w:hAnsi="Cambria" w:cs="Arial Unicode MS"/>
                <w:sz w:val="18"/>
                <w:szCs w:val="18"/>
                <w:rtl/>
              </w:rPr>
              <w:t xml:space="preserve"> 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>Principles and Practice</w:t>
            </w:r>
            <w:r w:rsidRPr="004520DF">
              <w:rPr>
                <w:rFonts w:ascii="Cambria" w:hAnsi="Cambria" w:cs="FranklinGothicLT-ExtraCond"/>
                <w:sz w:val="18"/>
                <w:szCs w:val="18"/>
                <w:rtl/>
              </w:rPr>
              <w:t>"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 xml:space="preserve">, </w:t>
            </w:r>
            <w:r w:rsidRPr="004520DF">
              <w:rPr>
                <w:rFonts w:ascii="Cambria" w:hAnsi="Cambria" w:cs="B Lotus"/>
                <w:sz w:val="18"/>
                <w:szCs w:val="18"/>
              </w:rPr>
              <w:t>McGraw- Hill, 2008.</w:t>
            </w:r>
          </w:p>
          <w:p w:rsidR="00C1549F" w:rsidRPr="004B094A" w:rsidRDefault="00C1549F" w:rsidP="0060453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04538" w:rsidTr="00854B65">
        <w:trPr>
          <w:trHeight w:val="152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 w:rsidRPr="00604538">
              <w:rPr>
                <w:rFonts w:cs="B Lotus" w:hint="cs"/>
                <w:sz w:val="18"/>
                <w:szCs w:val="18"/>
                <w:rtl/>
              </w:rPr>
              <w:t xml:space="preserve">آشنایی با نحوه اجرای درس و کلاس و آشنایی مقدماتی با نکات ایمنی و دیدگاه صنعتی در مورد حفاظت کاتدی و آندی 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04538" w:rsidTr="00854B65">
        <w:trPr>
          <w:trHeight w:val="89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آشنایی با تست پولارزایسیون و امپدانس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04538" w:rsidTr="00854B65">
        <w:trPr>
          <w:trHeight w:val="197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آزمون چهار پین در محیط خاک (محلول) و اندازه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گیری مقاومت خاک(محلول)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04538" w:rsidTr="00854B65">
        <w:trPr>
          <w:trHeight w:val="206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اعمال پوشش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آندایزنیگ و بررسی مقاومت به خوردگی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04538" w:rsidTr="00854B65">
        <w:trPr>
          <w:trHeight w:val="215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اعمال پوشش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آلی (رنگ اپوکسی) و بررسی مقاومت به خوردگی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04538" w:rsidTr="00854B65">
        <w:trPr>
          <w:trHeight w:val="242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حضور بازدارنده ها و بررسی مقاومت به خوردگی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04538" w:rsidTr="00854B65">
        <w:trPr>
          <w:trHeight w:val="251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اعمال پوشش</w:t>
            </w:r>
            <w:r>
              <w:rPr>
                <w:rFonts w:cs="B Lotus"/>
                <w:rtl/>
              </w:rPr>
              <w:softHyphen/>
            </w:r>
            <w:r>
              <w:rPr>
                <w:rFonts w:cs="B Lotus" w:hint="cs"/>
                <w:rtl/>
              </w:rPr>
              <w:t>های الکترولس (آبکاری) روی فولاد ساده کربنی و بررسی مقاومت به خوردگی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04538" w:rsidTr="00854B65">
        <w:trPr>
          <w:trHeight w:val="197"/>
          <w:jc w:val="center"/>
        </w:trPr>
        <w:tc>
          <w:tcPr>
            <w:tcW w:w="1975" w:type="dxa"/>
          </w:tcPr>
          <w:p w:rsidR="00604538" w:rsidRPr="00FE7024" w:rsidRDefault="00604538" w:rsidP="006045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04538" w:rsidRPr="00AE0362" w:rsidRDefault="00604538" w:rsidP="0060453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آند فداشونده در فرایند خوردگی</w:t>
            </w:r>
          </w:p>
        </w:tc>
        <w:tc>
          <w:tcPr>
            <w:tcW w:w="1078" w:type="dxa"/>
          </w:tcPr>
          <w:p w:rsidR="00604538" w:rsidRPr="00E32E53" w:rsidRDefault="00604538" w:rsidP="0060453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64C08" w:rsidTr="00854B65">
        <w:trPr>
          <w:trHeight w:val="188"/>
          <w:jc w:val="center"/>
        </w:trPr>
        <w:tc>
          <w:tcPr>
            <w:tcW w:w="1975" w:type="dxa"/>
          </w:tcPr>
          <w:p w:rsidR="00164C08" w:rsidRPr="00FE7024" w:rsidRDefault="00164C08" w:rsidP="00164C0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164C08" w:rsidRPr="00164C08" w:rsidRDefault="002B7C03" w:rsidP="00164C08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جمع بندی و ارائه گزارش (امتحان)</w:t>
            </w:r>
          </w:p>
        </w:tc>
        <w:tc>
          <w:tcPr>
            <w:tcW w:w="1078" w:type="dxa"/>
          </w:tcPr>
          <w:p w:rsidR="00164C08" w:rsidRPr="00E32E53" w:rsidRDefault="00164C08" w:rsidP="00164C0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64ECE" w:rsidTr="00854B65">
        <w:trPr>
          <w:trHeight w:val="224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5908E6" w:rsidRPr="005908E6" w:rsidRDefault="005908E6" w:rsidP="007E25AC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FB" w:rsidRDefault="004A39FB" w:rsidP="0007479E">
      <w:pPr>
        <w:spacing w:after="0" w:line="240" w:lineRule="auto"/>
      </w:pPr>
      <w:r>
        <w:separator/>
      </w:r>
    </w:p>
  </w:endnote>
  <w:endnote w:type="continuationSeparator" w:id="0">
    <w:p w:rsidR="004A39FB" w:rsidRDefault="004A39F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LT-Extra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FB" w:rsidRDefault="004A39FB" w:rsidP="0007479E">
      <w:pPr>
        <w:spacing w:after="0" w:line="240" w:lineRule="auto"/>
      </w:pPr>
      <w:r>
        <w:separator/>
      </w:r>
    </w:p>
  </w:footnote>
  <w:footnote w:type="continuationSeparator" w:id="0">
    <w:p w:rsidR="004A39FB" w:rsidRDefault="004A39F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4285"/>
    <w:rsid w:val="00164C08"/>
    <w:rsid w:val="001A24D7"/>
    <w:rsid w:val="0023366D"/>
    <w:rsid w:val="0027067E"/>
    <w:rsid w:val="002B5BA9"/>
    <w:rsid w:val="002B7C03"/>
    <w:rsid w:val="00321206"/>
    <w:rsid w:val="003709C4"/>
    <w:rsid w:val="003B01FE"/>
    <w:rsid w:val="003D23C3"/>
    <w:rsid w:val="00442487"/>
    <w:rsid w:val="004520DF"/>
    <w:rsid w:val="00484BBC"/>
    <w:rsid w:val="004A39FB"/>
    <w:rsid w:val="004B094A"/>
    <w:rsid w:val="004C0E17"/>
    <w:rsid w:val="005908E6"/>
    <w:rsid w:val="00590E2D"/>
    <w:rsid w:val="005B71F9"/>
    <w:rsid w:val="00604538"/>
    <w:rsid w:val="006261B7"/>
    <w:rsid w:val="006345A5"/>
    <w:rsid w:val="006B0268"/>
    <w:rsid w:val="006B3CAE"/>
    <w:rsid w:val="006E7F8F"/>
    <w:rsid w:val="00733400"/>
    <w:rsid w:val="007367C0"/>
    <w:rsid w:val="00743C43"/>
    <w:rsid w:val="007A6B1B"/>
    <w:rsid w:val="007E25AC"/>
    <w:rsid w:val="00854BD9"/>
    <w:rsid w:val="00872E26"/>
    <w:rsid w:val="00891C14"/>
    <w:rsid w:val="008D2DEA"/>
    <w:rsid w:val="009827E5"/>
    <w:rsid w:val="00A04847"/>
    <w:rsid w:val="00A45C99"/>
    <w:rsid w:val="00A95FFB"/>
    <w:rsid w:val="00AA43B4"/>
    <w:rsid w:val="00AF4CEF"/>
    <w:rsid w:val="00B97D71"/>
    <w:rsid w:val="00BE73D7"/>
    <w:rsid w:val="00C1549F"/>
    <w:rsid w:val="00C60656"/>
    <w:rsid w:val="00C81AED"/>
    <w:rsid w:val="00C84F12"/>
    <w:rsid w:val="00D37224"/>
    <w:rsid w:val="00E00030"/>
    <w:rsid w:val="00E13C35"/>
    <w:rsid w:val="00E31D17"/>
    <w:rsid w:val="00E32E53"/>
    <w:rsid w:val="00E64ECE"/>
    <w:rsid w:val="00EF0506"/>
    <w:rsid w:val="00F67B18"/>
    <w:rsid w:val="00F85D0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2022-04-28T11:12:00Z</dcterms:created>
  <dcterms:modified xsi:type="dcterms:W3CDTF">2022-04-28T11:12:00Z</dcterms:modified>
</cp:coreProperties>
</file>